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13E4" w:rsidRDefault="00C02D49">
      <w:pPr>
        <w:spacing w:line="440" w:lineRule="exact"/>
        <w:jc w:val="center"/>
        <w:rPr>
          <w:rFonts w:ascii="华文中宋" w:eastAsia="华文中宋" w:hAnsi="华文中宋"/>
          <w:b/>
          <w:sz w:val="44"/>
          <w:szCs w:val="44"/>
        </w:rPr>
      </w:pPr>
      <w:r>
        <w:rPr>
          <w:rFonts w:ascii="华文中宋" w:eastAsia="华文中宋" w:hAnsi="华文中宋" w:hint="eastAsia"/>
          <w:b/>
          <w:sz w:val="44"/>
          <w:szCs w:val="44"/>
        </w:rPr>
        <w:t>企业、个体工商户第四季度污水处理费</w:t>
      </w:r>
    </w:p>
    <w:p w:rsidR="008413E4" w:rsidRDefault="00C02D49">
      <w:pPr>
        <w:spacing w:line="440" w:lineRule="exact"/>
        <w:jc w:val="center"/>
        <w:rPr>
          <w:rFonts w:ascii="华文中宋" w:eastAsia="华文中宋" w:hAnsi="华文中宋"/>
          <w:b/>
          <w:sz w:val="44"/>
          <w:szCs w:val="44"/>
        </w:rPr>
      </w:pPr>
      <w:r>
        <w:rPr>
          <w:rFonts w:ascii="华文中宋" w:eastAsia="华文中宋" w:hAnsi="华文中宋" w:hint="eastAsia"/>
          <w:b/>
          <w:sz w:val="44"/>
          <w:szCs w:val="44"/>
        </w:rPr>
        <w:t>缓缴工作流程</w:t>
      </w:r>
    </w:p>
    <w:p w:rsidR="008413E4" w:rsidRDefault="00C02D49">
      <w:pPr>
        <w:spacing w:line="440" w:lineRule="exact"/>
        <w:ind w:firstLineChars="200" w:firstLine="640"/>
        <w:rPr>
          <w:rFonts w:ascii="仿宋" w:eastAsia="仿宋" w:hAnsi="仿宋"/>
          <w:sz w:val="32"/>
          <w:szCs w:val="32"/>
        </w:rPr>
      </w:pPr>
      <w:r>
        <w:rPr>
          <w:rFonts w:ascii="仿宋" w:eastAsia="仿宋" w:hAnsi="仿宋" w:hint="eastAsia"/>
          <w:sz w:val="32"/>
          <w:szCs w:val="32"/>
        </w:rPr>
        <w:tab/>
      </w:r>
    </w:p>
    <w:p w:rsidR="008413E4" w:rsidRDefault="00C02D49">
      <w:pPr>
        <w:spacing w:line="500" w:lineRule="exact"/>
        <w:ind w:firstLineChars="200" w:firstLine="640"/>
        <w:jc w:val="left"/>
        <w:rPr>
          <w:rFonts w:ascii="仿宋" w:eastAsia="仿宋" w:hAnsi="仿宋"/>
          <w:kern w:val="0"/>
          <w:sz w:val="32"/>
          <w:szCs w:val="32"/>
        </w:rPr>
      </w:pPr>
      <w:r>
        <w:rPr>
          <w:rFonts w:ascii="仿宋" w:eastAsia="仿宋" w:hAnsi="仿宋" w:hint="eastAsia"/>
          <w:kern w:val="0"/>
          <w:sz w:val="32"/>
          <w:szCs w:val="32"/>
        </w:rPr>
        <w:t>根据《济宁市城乡水务局关于落实第四季度污水处理费缓缴政策的通知》（济水政字</w:t>
      </w:r>
      <w:r>
        <w:rPr>
          <w:rFonts w:ascii="仿宋" w:eastAsia="仿宋" w:hAnsi="仿宋" w:hint="eastAsia"/>
          <w:kern w:val="0"/>
          <w:sz w:val="32"/>
          <w:szCs w:val="32"/>
        </w:rPr>
        <w:t>{2022}7</w:t>
      </w:r>
      <w:r>
        <w:rPr>
          <w:rFonts w:ascii="仿宋" w:eastAsia="仿宋" w:hAnsi="仿宋" w:hint="eastAsia"/>
          <w:kern w:val="0"/>
          <w:sz w:val="32"/>
          <w:szCs w:val="32"/>
        </w:rPr>
        <w:t>号）要求，由嘉祥</w:t>
      </w:r>
      <w:r>
        <w:rPr>
          <w:rFonts w:ascii="仿宋" w:eastAsia="仿宋" w:hAnsi="仿宋" w:hint="eastAsia"/>
          <w:kern w:val="0"/>
          <w:sz w:val="32"/>
          <w:szCs w:val="32"/>
        </w:rPr>
        <w:t>公用水</w:t>
      </w:r>
      <w:proofErr w:type="gramStart"/>
      <w:r>
        <w:rPr>
          <w:rFonts w:ascii="仿宋" w:eastAsia="仿宋" w:hAnsi="仿宋" w:hint="eastAsia"/>
          <w:kern w:val="0"/>
          <w:sz w:val="32"/>
          <w:szCs w:val="32"/>
        </w:rPr>
        <w:t>务</w:t>
      </w:r>
      <w:proofErr w:type="gramEnd"/>
      <w:r>
        <w:rPr>
          <w:rFonts w:ascii="仿宋" w:eastAsia="仿宋" w:hAnsi="仿宋" w:hint="eastAsia"/>
          <w:kern w:val="0"/>
          <w:sz w:val="32"/>
          <w:szCs w:val="32"/>
        </w:rPr>
        <w:t>有限公司代收污水处理费的企业或个体工商户享受第四季度污水处理费缓缴政策，自</w:t>
      </w:r>
      <w:r>
        <w:rPr>
          <w:rFonts w:ascii="仿宋" w:eastAsia="仿宋" w:hAnsi="仿宋" w:hint="eastAsia"/>
          <w:kern w:val="0"/>
          <w:sz w:val="32"/>
          <w:szCs w:val="32"/>
        </w:rPr>
        <w:t>2022</w:t>
      </w:r>
      <w:r>
        <w:rPr>
          <w:rFonts w:ascii="仿宋" w:eastAsia="仿宋" w:hAnsi="仿宋" w:hint="eastAsia"/>
          <w:kern w:val="0"/>
          <w:sz w:val="32"/>
          <w:szCs w:val="32"/>
        </w:rPr>
        <w:t>年</w:t>
      </w:r>
      <w:r>
        <w:rPr>
          <w:rFonts w:ascii="仿宋" w:eastAsia="仿宋" w:hAnsi="仿宋" w:hint="eastAsia"/>
          <w:kern w:val="0"/>
          <w:sz w:val="32"/>
          <w:szCs w:val="32"/>
        </w:rPr>
        <w:t>11</w:t>
      </w:r>
      <w:r>
        <w:rPr>
          <w:rFonts w:ascii="仿宋" w:eastAsia="仿宋" w:hAnsi="仿宋" w:hint="eastAsia"/>
          <w:kern w:val="0"/>
          <w:sz w:val="32"/>
          <w:szCs w:val="32"/>
        </w:rPr>
        <w:t>月开始执行。具体办理流程如下：</w:t>
      </w:r>
    </w:p>
    <w:p w:rsidR="008413E4" w:rsidRDefault="00C02D49">
      <w:pPr>
        <w:spacing w:line="500" w:lineRule="exact"/>
        <w:ind w:firstLineChars="200" w:firstLine="760"/>
        <w:rPr>
          <w:rFonts w:ascii="仿宋" w:eastAsia="仿宋" w:hAnsi="仿宋"/>
          <w:color w:val="222222"/>
          <w:spacing w:val="30"/>
          <w:kern w:val="0"/>
          <w:sz w:val="32"/>
          <w:szCs w:val="32"/>
        </w:rPr>
      </w:pPr>
      <w:r>
        <w:rPr>
          <w:rFonts w:ascii="仿宋" w:eastAsia="仿宋" w:hAnsi="仿宋" w:hint="eastAsia"/>
          <w:color w:val="222222"/>
          <w:spacing w:val="30"/>
          <w:kern w:val="0"/>
          <w:sz w:val="32"/>
          <w:szCs w:val="32"/>
        </w:rPr>
        <w:t xml:space="preserve">1. </w:t>
      </w:r>
      <w:r>
        <w:rPr>
          <w:rFonts w:ascii="仿宋" w:eastAsia="仿宋" w:hAnsi="仿宋" w:hint="eastAsia"/>
          <w:color w:val="222222"/>
          <w:spacing w:val="30"/>
          <w:kern w:val="0"/>
          <w:sz w:val="32"/>
          <w:szCs w:val="32"/>
        </w:rPr>
        <w:t>申请：用户携带所需资料（加盖公章的申请书、营业执照复印件或认证通过的电子证照、经办人身份证复印件或电子身份证）到水</w:t>
      </w:r>
      <w:proofErr w:type="gramStart"/>
      <w:r>
        <w:rPr>
          <w:rFonts w:ascii="仿宋" w:eastAsia="仿宋" w:hAnsi="仿宋" w:hint="eastAsia"/>
          <w:color w:val="222222"/>
          <w:spacing w:val="30"/>
          <w:kern w:val="0"/>
          <w:sz w:val="32"/>
          <w:szCs w:val="32"/>
        </w:rPr>
        <w:t>务</w:t>
      </w:r>
      <w:proofErr w:type="gramEnd"/>
      <w:r>
        <w:rPr>
          <w:rFonts w:ascii="仿宋" w:eastAsia="仿宋" w:hAnsi="仿宋" w:hint="eastAsia"/>
          <w:color w:val="222222"/>
          <w:spacing w:val="30"/>
          <w:kern w:val="0"/>
          <w:sz w:val="32"/>
          <w:szCs w:val="32"/>
        </w:rPr>
        <w:t>公司客</w:t>
      </w:r>
      <w:proofErr w:type="gramStart"/>
      <w:r>
        <w:rPr>
          <w:rFonts w:ascii="仿宋" w:eastAsia="仿宋" w:hAnsi="仿宋" w:hint="eastAsia"/>
          <w:color w:val="222222"/>
          <w:spacing w:val="30"/>
          <w:kern w:val="0"/>
          <w:sz w:val="32"/>
          <w:szCs w:val="32"/>
        </w:rPr>
        <w:t>服中心</w:t>
      </w:r>
      <w:proofErr w:type="gramEnd"/>
      <w:r>
        <w:rPr>
          <w:rFonts w:ascii="仿宋" w:eastAsia="仿宋" w:hAnsi="仿宋" w:hint="eastAsia"/>
          <w:color w:val="222222"/>
          <w:spacing w:val="30"/>
          <w:kern w:val="0"/>
          <w:sz w:val="32"/>
          <w:szCs w:val="32"/>
        </w:rPr>
        <w:t>营业厅申请。</w:t>
      </w:r>
    </w:p>
    <w:p w:rsidR="008413E4" w:rsidRDefault="00C02D49">
      <w:pPr>
        <w:spacing w:line="500" w:lineRule="exact"/>
        <w:ind w:firstLineChars="200" w:firstLine="760"/>
        <w:rPr>
          <w:rFonts w:ascii="仿宋" w:eastAsia="仿宋" w:hAnsi="仿宋"/>
          <w:color w:val="222222"/>
          <w:spacing w:val="30"/>
          <w:kern w:val="0"/>
          <w:sz w:val="32"/>
          <w:szCs w:val="32"/>
        </w:rPr>
      </w:pPr>
      <w:r>
        <w:rPr>
          <w:rFonts w:ascii="仿宋" w:eastAsia="仿宋" w:hAnsi="仿宋" w:hint="eastAsia"/>
          <w:color w:val="222222"/>
          <w:spacing w:val="30"/>
          <w:kern w:val="0"/>
          <w:sz w:val="32"/>
          <w:szCs w:val="32"/>
        </w:rPr>
        <w:t xml:space="preserve">2. </w:t>
      </w:r>
      <w:r>
        <w:rPr>
          <w:rFonts w:ascii="仿宋" w:eastAsia="仿宋" w:hAnsi="仿宋" w:hint="eastAsia"/>
          <w:color w:val="222222"/>
          <w:spacing w:val="30"/>
          <w:kern w:val="0"/>
          <w:sz w:val="32"/>
          <w:szCs w:val="32"/>
        </w:rPr>
        <w:t>审核：现场审核用水户号、户名、地址等信息。</w:t>
      </w:r>
    </w:p>
    <w:p w:rsidR="008413E4" w:rsidRDefault="00C02D49">
      <w:pPr>
        <w:spacing w:line="500" w:lineRule="exact"/>
        <w:ind w:firstLineChars="200" w:firstLine="760"/>
        <w:rPr>
          <w:rFonts w:ascii="仿宋" w:eastAsia="仿宋" w:hAnsi="仿宋"/>
          <w:color w:val="222222"/>
          <w:spacing w:val="30"/>
          <w:kern w:val="0"/>
          <w:sz w:val="32"/>
          <w:szCs w:val="32"/>
        </w:rPr>
      </w:pPr>
      <w:r>
        <w:rPr>
          <w:rFonts w:ascii="仿宋" w:eastAsia="仿宋" w:hAnsi="仿宋" w:hint="eastAsia"/>
          <w:color w:val="222222"/>
          <w:spacing w:val="30"/>
          <w:kern w:val="0"/>
          <w:sz w:val="32"/>
          <w:szCs w:val="32"/>
        </w:rPr>
        <w:t xml:space="preserve">3. </w:t>
      </w:r>
      <w:r>
        <w:rPr>
          <w:rFonts w:ascii="仿宋" w:eastAsia="仿宋" w:hAnsi="仿宋" w:hint="eastAsia"/>
          <w:color w:val="222222"/>
          <w:spacing w:val="30"/>
          <w:kern w:val="0"/>
          <w:sz w:val="32"/>
          <w:szCs w:val="32"/>
        </w:rPr>
        <w:t>办理：审核通过后即时办理。</w:t>
      </w:r>
    </w:p>
    <w:p w:rsidR="008413E4" w:rsidRDefault="00C02D49">
      <w:pPr>
        <w:spacing w:line="500" w:lineRule="exact"/>
        <w:ind w:firstLineChars="200" w:firstLine="760"/>
        <w:rPr>
          <w:rFonts w:ascii="仿宋" w:eastAsia="仿宋" w:hAnsi="仿宋"/>
          <w:color w:val="222222"/>
          <w:spacing w:val="30"/>
          <w:kern w:val="0"/>
          <w:sz w:val="32"/>
          <w:szCs w:val="32"/>
        </w:rPr>
      </w:pPr>
      <w:r>
        <w:rPr>
          <w:rFonts w:ascii="仿宋" w:eastAsia="仿宋" w:hAnsi="仿宋" w:hint="eastAsia"/>
          <w:color w:val="222222"/>
          <w:spacing w:val="30"/>
          <w:kern w:val="0"/>
          <w:sz w:val="32"/>
          <w:szCs w:val="32"/>
        </w:rPr>
        <w:t xml:space="preserve">4. </w:t>
      </w:r>
      <w:r>
        <w:rPr>
          <w:rFonts w:ascii="仿宋" w:eastAsia="仿宋" w:hAnsi="仿宋" w:hint="eastAsia"/>
          <w:color w:val="222222"/>
          <w:spacing w:val="30"/>
          <w:kern w:val="0"/>
          <w:sz w:val="32"/>
          <w:szCs w:val="32"/>
        </w:rPr>
        <w:t>补缴：用户应于</w:t>
      </w:r>
      <w:r>
        <w:rPr>
          <w:rFonts w:ascii="仿宋" w:eastAsia="仿宋" w:hAnsi="仿宋" w:hint="eastAsia"/>
          <w:color w:val="222222"/>
          <w:spacing w:val="30"/>
          <w:kern w:val="0"/>
          <w:sz w:val="32"/>
          <w:szCs w:val="32"/>
        </w:rPr>
        <w:t>2023</w:t>
      </w:r>
      <w:r>
        <w:rPr>
          <w:rFonts w:ascii="仿宋" w:eastAsia="仿宋" w:hAnsi="仿宋" w:hint="eastAsia"/>
          <w:color w:val="222222"/>
          <w:spacing w:val="30"/>
          <w:kern w:val="0"/>
          <w:sz w:val="32"/>
          <w:szCs w:val="32"/>
        </w:rPr>
        <w:t>年</w:t>
      </w:r>
      <w:r>
        <w:rPr>
          <w:rFonts w:ascii="仿宋" w:eastAsia="仿宋" w:hAnsi="仿宋" w:hint="eastAsia"/>
          <w:color w:val="222222"/>
          <w:spacing w:val="30"/>
          <w:kern w:val="0"/>
          <w:sz w:val="32"/>
          <w:szCs w:val="32"/>
        </w:rPr>
        <w:t>4</w:t>
      </w:r>
      <w:r>
        <w:rPr>
          <w:rFonts w:ascii="仿宋" w:eastAsia="仿宋" w:hAnsi="仿宋" w:hint="eastAsia"/>
          <w:color w:val="222222"/>
          <w:spacing w:val="30"/>
          <w:kern w:val="0"/>
          <w:sz w:val="32"/>
          <w:szCs w:val="32"/>
        </w:rPr>
        <w:t>月进行补缴。</w:t>
      </w:r>
      <w:r>
        <w:rPr>
          <w:rFonts w:ascii="仿宋" w:eastAsia="仿宋" w:hAnsi="仿宋"/>
          <w:color w:val="222222"/>
          <w:spacing w:val="30"/>
          <w:kern w:val="0"/>
          <w:sz w:val="32"/>
          <w:szCs w:val="32"/>
        </w:rPr>
        <w:t xml:space="preserve"> </w:t>
      </w:r>
    </w:p>
    <w:p w:rsidR="008413E4" w:rsidRDefault="00C02D49">
      <w:pPr>
        <w:tabs>
          <w:tab w:val="left" w:pos="6111"/>
        </w:tabs>
        <w:spacing w:line="500" w:lineRule="exact"/>
        <w:ind w:firstLineChars="200" w:firstLine="760"/>
        <w:rPr>
          <w:rFonts w:ascii="仿宋" w:eastAsia="仿宋" w:hAnsi="仿宋"/>
          <w:color w:val="222222"/>
          <w:spacing w:val="30"/>
          <w:kern w:val="0"/>
          <w:sz w:val="32"/>
          <w:szCs w:val="32"/>
        </w:rPr>
      </w:pPr>
      <w:r>
        <w:rPr>
          <w:rFonts w:ascii="仿宋" w:eastAsia="仿宋" w:hAnsi="仿宋" w:hint="eastAsia"/>
          <w:color w:val="222222"/>
          <w:spacing w:val="30"/>
          <w:kern w:val="0"/>
          <w:sz w:val="32"/>
          <w:szCs w:val="32"/>
        </w:rPr>
        <w:t>咨询电话：</w:t>
      </w:r>
      <w:r>
        <w:rPr>
          <w:rFonts w:ascii="仿宋" w:eastAsia="仿宋" w:hAnsi="仿宋"/>
          <w:color w:val="222222"/>
          <w:spacing w:val="30"/>
          <w:kern w:val="0"/>
          <w:sz w:val="32"/>
          <w:szCs w:val="32"/>
        </w:rPr>
        <w:t>6821275</w:t>
      </w:r>
      <w:r>
        <w:rPr>
          <w:rFonts w:ascii="仿宋" w:eastAsia="仿宋" w:hAnsi="仿宋"/>
          <w:color w:val="222222"/>
          <w:spacing w:val="30"/>
          <w:kern w:val="0"/>
          <w:sz w:val="32"/>
          <w:szCs w:val="32"/>
        </w:rPr>
        <w:tab/>
      </w:r>
    </w:p>
    <w:p w:rsidR="008413E4" w:rsidRDefault="008413E4">
      <w:pPr>
        <w:tabs>
          <w:tab w:val="left" w:pos="6111"/>
        </w:tabs>
        <w:spacing w:line="440" w:lineRule="exact"/>
        <w:ind w:firstLineChars="200" w:firstLine="760"/>
        <w:rPr>
          <w:rFonts w:ascii="仿宋" w:eastAsia="仿宋" w:hAnsi="仿宋"/>
          <w:color w:val="222222"/>
          <w:spacing w:val="30"/>
          <w:kern w:val="0"/>
          <w:sz w:val="32"/>
          <w:szCs w:val="32"/>
        </w:rPr>
      </w:pPr>
    </w:p>
    <w:p w:rsidR="008413E4" w:rsidRDefault="00C02D49">
      <w:pPr>
        <w:tabs>
          <w:tab w:val="left" w:pos="7187"/>
        </w:tabs>
        <w:spacing w:line="440" w:lineRule="exact"/>
        <w:jc w:val="right"/>
        <w:rPr>
          <w:rFonts w:ascii="仿宋" w:eastAsia="仿宋" w:hAnsi="仿宋"/>
          <w:color w:val="222222"/>
          <w:spacing w:val="30"/>
          <w:kern w:val="0"/>
          <w:sz w:val="32"/>
          <w:szCs w:val="32"/>
        </w:rPr>
      </w:pPr>
      <w:r>
        <w:rPr>
          <w:rFonts w:ascii="仿宋" w:eastAsia="仿宋" w:hAnsi="仿宋" w:hint="eastAsia"/>
          <w:color w:val="222222"/>
          <w:spacing w:val="30"/>
          <w:kern w:val="0"/>
          <w:sz w:val="32"/>
          <w:szCs w:val="32"/>
        </w:rPr>
        <w:t>嘉祥公用水</w:t>
      </w:r>
      <w:proofErr w:type="gramStart"/>
      <w:r>
        <w:rPr>
          <w:rFonts w:ascii="仿宋" w:eastAsia="仿宋" w:hAnsi="仿宋" w:hint="eastAsia"/>
          <w:color w:val="222222"/>
          <w:spacing w:val="30"/>
          <w:kern w:val="0"/>
          <w:sz w:val="32"/>
          <w:szCs w:val="32"/>
        </w:rPr>
        <w:t>务</w:t>
      </w:r>
      <w:proofErr w:type="gramEnd"/>
      <w:r>
        <w:rPr>
          <w:rFonts w:ascii="仿宋" w:eastAsia="仿宋" w:hAnsi="仿宋" w:hint="eastAsia"/>
          <w:color w:val="222222"/>
          <w:spacing w:val="30"/>
          <w:kern w:val="0"/>
          <w:sz w:val="32"/>
          <w:szCs w:val="32"/>
        </w:rPr>
        <w:t>有限公司</w:t>
      </w:r>
    </w:p>
    <w:p w:rsidR="008413E4" w:rsidRDefault="00C02D49">
      <w:pPr>
        <w:spacing w:line="440" w:lineRule="exact"/>
        <w:jc w:val="left"/>
        <w:rPr>
          <w:rFonts w:ascii="仿宋" w:eastAsia="仿宋" w:hAnsi="仿宋"/>
          <w:bCs/>
          <w:color w:val="222222"/>
          <w:spacing w:val="30"/>
          <w:kern w:val="0"/>
          <w:sz w:val="32"/>
          <w:szCs w:val="32"/>
        </w:rPr>
      </w:pPr>
      <w:r>
        <w:rPr>
          <w:rFonts w:ascii="华文中宋" w:eastAsia="华文中宋" w:hAnsi="华文中宋" w:hint="eastAsia"/>
          <w:bCs/>
          <w:sz w:val="32"/>
          <w:szCs w:val="32"/>
        </w:rPr>
        <w:t>附</w:t>
      </w:r>
      <w:r>
        <w:rPr>
          <w:rFonts w:ascii="华文中宋" w:eastAsia="华文中宋" w:hAnsi="华文中宋" w:hint="eastAsia"/>
          <w:bCs/>
          <w:sz w:val="32"/>
          <w:szCs w:val="32"/>
        </w:rPr>
        <w:t>件</w:t>
      </w:r>
      <w:r>
        <w:rPr>
          <w:rFonts w:ascii="黑体" w:eastAsia="黑体" w:hAnsi="黑体" w:hint="eastAsia"/>
          <w:bCs/>
          <w:sz w:val="32"/>
          <w:szCs w:val="32"/>
        </w:rPr>
        <w:t>1</w:t>
      </w:r>
      <w:r>
        <w:rPr>
          <w:rFonts w:ascii="黑体" w:eastAsia="黑体" w:hAnsi="黑体" w:hint="eastAsia"/>
          <w:bCs/>
          <w:sz w:val="32"/>
          <w:szCs w:val="32"/>
        </w:rPr>
        <w:t>：嘉祥公用水</w:t>
      </w:r>
      <w:proofErr w:type="gramStart"/>
      <w:r>
        <w:rPr>
          <w:rFonts w:ascii="黑体" w:eastAsia="黑体" w:hAnsi="黑体" w:hint="eastAsia"/>
          <w:bCs/>
          <w:sz w:val="32"/>
          <w:szCs w:val="32"/>
        </w:rPr>
        <w:t>务</w:t>
      </w:r>
      <w:proofErr w:type="gramEnd"/>
      <w:r>
        <w:rPr>
          <w:rFonts w:ascii="黑体" w:eastAsia="黑体" w:hAnsi="黑体" w:hint="eastAsia"/>
          <w:bCs/>
          <w:sz w:val="32"/>
          <w:szCs w:val="32"/>
        </w:rPr>
        <w:t>污水处理费缓缴工作流程</w:t>
      </w:r>
    </w:p>
    <w:p w:rsidR="008413E4" w:rsidRDefault="00C02D49">
      <w:pPr>
        <w:spacing w:line="440" w:lineRule="exact"/>
        <w:ind w:firstLineChars="200" w:firstLine="640"/>
        <w:jc w:val="right"/>
        <w:rPr>
          <w:rFonts w:ascii="仿宋" w:eastAsia="仿宋" w:hAnsi="仿宋"/>
          <w:bCs/>
          <w:color w:val="222222"/>
          <w:spacing w:val="30"/>
          <w:kern w:val="0"/>
          <w:sz w:val="32"/>
          <w:szCs w:val="32"/>
        </w:rPr>
      </w:pPr>
      <w:r>
        <w:rPr>
          <w:rFonts w:ascii="仿宋" w:eastAsia="仿宋" w:hAnsi="仿宋"/>
          <w:bCs/>
          <w:noProof/>
          <w:color w:val="222222"/>
          <w:spacing w:val="30"/>
          <w:kern w:val="0"/>
          <w:sz w:val="32"/>
          <w:szCs w:val="32"/>
        </w:rPr>
        <mc:AlternateContent>
          <mc:Choice Requires="wps">
            <w:drawing>
              <wp:anchor distT="45720" distB="45720" distL="114300" distR="114300" simplePos="0" relativeHeight="251659264" behindDoc="0" locked="0" layoutInCell="1" allowOverlap="1">
                <wp:simplePos x="0" y="0"/>
                <wp:positionH relativeFrom="margin">
                  <wp:posOffset>1723390</wp:posOffset>
                </wp:positionH>
                <wp:positionV relativeFrom="paragraph">
                  <wp:posOffset>73025</wp:posOffset>
                </wp:positionV>
                <wp:extent cx="2313305" cy="1757045"/>
                <wp:effectExtent l="0" t="0" r="10795" b="14605"/>
                <wp:wrapSquare wrapText="bothSides"/>
                <wp:docPr id="21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3305" cy="1757045"/>
                        </a:xfrm>
                        <a:prstGeom prst="rect">
                          <a:avLst/>
                        </a:prstGeom>
                        <a:solidFill>
                          <a:srgbClr val="FFFFFF"/>
                        </a:solidFill>
                        <a:ln w="9525">
                          <a:solidFill>
                            <a:schemeClr val="bg1"/>
                          </a:solidFill>
                          <a:miter lim="800000"/>
                        </a:ln>
                      </wps:spPr>
                      <wps:txbx>
                        <w:txbxContent>
                          <w:p w:rsidR="008413E4" w:rsidRDefault="00C02D49">
                            <w:r>
                              <w:rPr>
                                <w:noProof/>
                              </w:rPr>
                              <w:drawing>
                                <wp:inline distT="0" distB="0" distL="0" distR="0">
                                  <wp:extent cx="2091055" cy="1629410"/>
                                  <wp:effectExtent l="0" t="0" r="4445" b="889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2097132" cy="1634755"/>
                                          </a:xfrm>
                                          <a:prstGeom prst="rect">
                                            <a:avLst/>
                                          </a:prstGeom>
                                        </pic:spPr>
                                      </pic:pic>
                                    </a:graphicData>
                                  </a:graphic>
                                </wp:inline>
                              </w:drawing>
                            </w:r>
                          </w:p>
                        </w:txbxContent>
                      </wps:txbx>
                      <wps:bodyPr rot="0" vert="horz" wrap="square" lIns="91440" tIns="45720" rIns="91440" bIns="45720" anchor="t" anchorCtr="0">
                        <a:noAutofit/>
                      </wps:bodyPr>
                    </wps:wsp>
                  </a:graphicData>
                </a:graphic>
              </wp:anchor>
            </w:drawing>
          </mc:Choice>
          <mc:Fallback xmlns:wpsCustomData="http://www.wps.cn/officeDocument/2013/wpsCustomData">
            <w:pict>
              <v:shape id="文本框 2" o:spid="_x0000_s1026" o:spt="202" type="#_x0000_t202" style="position:absolute;left:0pt;margin-left:135.7pt;margin-top:5.75pt;height:138.35pt;width:182.15pt;mso-position-horizontal-relative:margin;mso-wrap-distance-bottom:3.6pt;mso-wrap-distance-left:9pt;mso-wrap-distance-right:9pt;mso-wrap-distance-top:3.6pt;z-index:251659264;mso-width-relative:page;mso-height-relative:page;" fillcolor="#FFFFFF" filled="t" stroked="t" coordsize="21600,21600" o:gfxdata="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Fuy3qPYAAAACgEAAA8AAAAAAAAAAQAgAAAAIgAAAGRycy9k&#10;b3ducmV2LnhtbFBLAQIUABQAAAAIAIdO4kAMwBRMOwIAAH4EAAAOAAAAAAAAAAEAIAAAACcBAABk&#10;cnMvZTJvRG9jLnhtbFBLBQYAAAAABgAGAFkBAADUBQAAAAA=&#10;">
                <v:fill on="t" focussize="0,0"/>
                <v:stroke color="#FFFFFF [3212]" miterlimit="8" joinstyle="miter"/>
                <v:imagedata o:title=""/>
                <o:lock v:ext="edit" aspectratio="f"/>
                <v:textbox>
                  <w:txbxContent>
                    <w:p>
                      <w:r>
                        <w:drawing>
                          <wp:inline distT="0" distB="0" distL="0" distR="0">
                            <wp:extent cx="2091055" cy="1629410"/>
                            <wp:effectExtent l="0" t="0" r="4445" b="889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2097132" cy="1634755"/>
                                    </a:xfrm>
                                    <a:prstGeom prst="rect">
                                      <a:avLst/>
                                    </a:prstGeom>
                                  </pic:spPr>
                                </pic:pic>
                              </a:graphicData>
                            </a:graphic>
                          </wp:inline>
                        </w:drawing>
                      </w:r>
                    </w:p>
                  </w:txbxContent>
                </v:textbox>
                <w10:wrap type="square"/>
              </v:shape>
            </w:pict>
          </mc:Fallback>
        </mc:AlternateContent>
      </w:r>
    </w:p>
    <w:p w:rsidR="008413E4" w:rsidRDefault="008413E4">
      <w:pPr>
        <w:spacing w:line="440" w:lineRule="exact"/>
        <w:ind w:firstLineChars="200" w:firstLine="760"/>
        <w:jc w:val="right"/>
        <w:rPr>
          <w:rFonts w:ascii="仿宋" w:eastAsia="仿宋" w:hAnsi="仿宋"/>
          <w:color w:val="222222"/>
          <w:spacing w:val="30"/>
          <w:kern w:val="0"/>
          <w:sz w:val="32"/>
          <w:szCs w:val="32"/>
        </w:rPr>
      </w:pPr>
    </w:p>
    <w:p w:rsidR="008413E4" w:rsidRDefault="008413E4">
      <w:pPr>
        <w:spacing w:line="440" w:lineRule="exact"/>
        <w:ind w:firstLineChars="200" w:firstLine="760"/>
        <w:jc w:val="right"/>
        <w:rPr>
          <w:rFonts w:ascii="仿宋" w:eastAsia="仿宋" w:hAnsi="仿宋"/>
          <w:color w:val="222222"/>
          <w:spacing w:val="30"/>
          <w:kern w:val="0"/>
          <w:sz w:val="32"/>
          <w:szCs w:val="32"/>
        </w:rPr>
      </w:pPr>
    </w:p>
    <w:p w:rsidR="008413E4" w:rsidRDefault="008413E4">
      <w:pPr>
        <w:spacing w:line="440" w:lineRule="exact"/>
        <w:ind w:firstLineChars="200" w:firstLine="760"/>
        <w:jc w:val="right"/>
        <w:rPr>
          <w:rFonts w:ascii="仿宋" w:eastAsia="仿宋" w:hAnsi="仿宋"/>
          <w:color w:val="222222"/>
          <w:spacing w:val="30"/>
          <w:kern w:val="0"/>
          <w:sz w:val="32"/>
          <w:szCs w:val="32"/>
        </w:rPr>
      </w:pPr>
    </w:p>
    <w:p w:rsidR="008413E4" w:rsidRDefault="008413E4">
      <w:pPr>
        <w:spacing w:line="440" w:lineRule="exact"/>
        <w:ind w:firstLineChars="200" w:firstLine="760"/>
        <w:jc w:val="right"/>
        <w:rPr>
          <w:rFonts w:ascii="仿宋" w:eastAsia="仿宋" w:hAnsi="仿宋"/>
          <w:color w:val="222222"/>
          <w:spacing w:val="30"/>
          <w:kern w:val="0"/>
          <w:sz w:val="32"/>
          <w:szCs w:val="32"/>
        </w:rPr>
      </w:pPr>
    </w:p>
    <w:p w:rsidR="008413E4" w:rsidRDefault="008413E4">
      <w:pPr>
        <w:spacing w:line="440" w:lineRule="exact"/>
        <w:ind w:firstLineChars="200" w:firstLine="760"/>
        <w:jc w:val="right"/>
        <w:rPr>
          <w:rFonts w:ascii="仿宋" w:eastAsia="仿宋" w:hAnsi="仿宋"/>
          <w:color w:val="222222"/>
          <w:spacing w:val="30"/>
          <w:kern w:val="0"/>
          <w:sz w:val="32"/>
          <w:szCs w:val="32"/>
        </w:rPr>
      </w:pPr>
    </w:p>
    <w:p w:rsidR="008413E4" w:rsidRDefault="008413E4">
      <w:pPr>
        <w:spacing w:line="440" w:lineRule="exact"/>
        <w:ind w:firstLineChars="200" w:firstLine="760"/>
        <w:jc w:val="right"/>
        <w:rPr>
          <w:rFonts w:ascii="仿宋" w:eastAsia="仿宋" w:hAnsi="仿宋"/>
          <w:color w:val="222222"/>
          <w:spacing w:val="30"/>
          <w:kern w:val="0"/>
          <w:sz w:val="32"/>
          <w:szCs w:val="32"/>
        </w:rPr>
      </w:pPr>
    </w:p>
    <w:p w:rsidR="008413E4" w:rsidRDefault="00C02D49">
      <w:pPr>
        <w:rPr>
          <w:rFonts w:ascii="黑体" w:eastAsia="黑体" w:hAnsi="黑体" w:cs="黑体"/>
          <w:sz w:val="32"/>
          <w:szCs w:val="32"/>
        </w:rPr>
      </w:pPr>
      <w:r>
        <w:rPr>
          <w:rFonts w:ascii="黑体" w:eastAsia="黑体" w:hAnsi="黑体" w:cs="黑体" w:hint="eastAsia"/>
          <w:color w:val="222222"/>
          <w:spacing w:val="30"/>
          <w:kern w:val="0"/>
          <w:sz w:val="32"/>
          <w:szCs w:val="32"/>
        </w:rPr>
        <w:t>附件</w:t>
      </w:r>
      <w:r>
        <w:rPr>
          <w:rFonts w:ascii="黑体" w:eastAsia="黑体" w:hAnsi="黑体" w:cs="黑体" w:hint="eastAsia"/>
          <w:color w:val="222222"/>
          <w:spacing w:val="30"/>
          <w:kern w:val="0"/>
          <w:sz w:val="32"/>
          <w:szCs w:val="32"/>
        </w:rPr>
        <w:t>2</w:t>
      </w:r>
      <w:r>
        <w:rPr>
          <w:rFonts w:ascii="黑体" w:eastAsia="黑体" w:hAnsi="黑体" w:cs="黑体" w:hint="eastAsia"/>
          <w:color w:val="222222"/>
          <w:spacing w:val="30"/>
          <w:kern w:val="0"/>
          <w:sz w:val="32"/>
          <w:szCs w:val="32"/>
        </w:rPr>
        <w:t>：</w:t>
      </w:r>
      <w:r>
        <w:rPr>
          <w:rFonts w:ascii="黑体" w:eastAsia="黑体" w:hAnsi="黑体" w:cs="黑体" w:hint="eastAsia"/>
          <w:sz w:val="32"/>
          <w:szCs w:val="32"/>
        </w:rPr>
        <w:t>第四季度污水处理费缓缴申请书</w:t>
      </w:r>
    </w:p>
    <w:p w:rsidR="008413E4" w:rsidRDefault="008413E4">
      <w:pPr>
        <w:tabs>
          <w:tab w:val="left" w:pos="2166"/>
          <w:tab w:val="left" w:pos="7601"/>
        </w:tabs>
        <w:spacing w:line="440" w:lineRule="exact"/>
        <w:jc w:val="left"/>
        <w:rPr>
          <w:rFonts w:ascii="仿宋" w:eastAsia="仿宋" w:hAnsi="仿宋"/>
          <w:color w:val="222222"/>
          <w:spacing w:val="30"/>
          <w:kern w:val="0"/>
          <w:sz w:val="32"/>
          <w:szCs w:val="32"/>
        </w:rPr>
      </w:pPr>
      <w:bookmarkStart w:id="0" w:name="_GoBack"/>
      <w:bookmarkEnd w:id="0"/>
    </w:p>
    <w:sectPr w:rsidR="008413E4">
      <w:pgSz w:w="11906" w:h="16838"/>
      <w:pgMar w:top="1418" w:right="1191" w:bottom="1191" w:left="1191"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Arial Unicode MS"/>
    <w:charset w:val="86"/>
    <w:family w:val="auto"/>
    <w:pitch w:val="default"/>
    <w:sig w:usb0="00000000"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Light">
    <w:altName w:val="Arial Unicode MS"/>
    <w:charset w:val="86"/>
    <w:family w:val="auto"/>
    <w:pitch w:val="default"/>
    <w:sig w:usb0="00000000"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Y4NTQzMzRmYTlkM2FjMzc2NGJkOGUyNTA1NzAzNTEifQ=="/>
  </w:docVars>
  <w:rsids>
    <w:rsidRoot w:val="0028744C"/>
    <w:rsid w:val="00101370"/>
    <w:rsid w:val="001B5368"/>
    <w:rsid w:val="0028744C"/>
    <w:rsid w:val="008413E4"/>
    <w:rsid w:val="0087712D"/>
    <w:rsid w:val="00B41F8E"/>
    <w:rsid w:val="00C02D49"/>
    <w:rsid w:val="00DE0886"/>
    <w:rsid w:val="08C77405"/>
    <w:rsid w:val="0FEF171B"/>
    <w:rsid w:val="1DCE4734"/>
    <w:rsid w:val="1F2B53EB"/>
    <w:rsid w:val="6C7C70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5:docId w15:val="{7AD8D203-D567-4462-9517-D977C0A18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jc w:val="both"/>
    </w:pPr>
    <w:rPr>
      <w:rFonts w:ascii="Times New Roman" w:eastAsia="宋体" w:hAnsi="Times New Roman" w:cs="Times New Roman"/>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pPr>
      <w:tabs>
        <w:tab w:val="center" w:pos="4153"/>
        <w:tab w:val="right" w:pos="8306"/>
      </w:tabs>
      <w:snapToGrid w:val="0"/>
      <w:jc w:val="left"/>
    </w:pPr>
    <w:rPr>
      <w:sz w:val="18"/>
      <w:szCs w:val="18"/>
    </w:rPr>
  </w:style>
  <w:style w:type="paragraph" w:styleId="a4">
    <w:name w:val="header"/>
    <w:basedOn w:val="a"/>
    <w:link w:val="Char0"/>
    <w:uiPriority w:val="99"/>
    <w:unhideWhenUsed/>
    <w:qFormat/>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qFormat/>
    <w:rPr>
      <w:rFonts w:ascii="Times New Roman" w:eastAsia="宋体" w:hAnsi="Times New Roman" w:cs="Times New Roman"/>
      <w:sz w:val="18"/>
      <w:szCs w:val="18"/>
    </w:rPr>
  </w:style>
  <w:style w:type="character" w:customStyle="1" w:styleId="Char">
    <w:name w:val="页脚 Char"/>
    <w:basedOn w:val="a0"/>
    <w:link w:val="a3"/>
    <w:uiPriority w:val="99"/>
    <w:qFormat/>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0.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53</Words>
  <Characters>306</Characters>
  <Application>Microsoft Office Word</Application>
  <DocSecurity>0</DocSecurity>
  <Lines>2</Lines>
  <Paragraphs>1</Paragraphs>
  <ScaleCrop>false</ScaleCrop>
  <Company>Microsoft</Company>
  <LinksUpToDate>false</LinksUpToDate>
  <CharactersWithSpaces>358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4</cp:revision>
  <dcterms:created xsi:type="dcterms:W3CDTF">2022-10-29T00:18:00Z</dcterms:created>
  <dcterms:modified xsi:type="dcterms:W3CDTF">2022-10-29T09:52:00Z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3AD00FE656E64CBFBAF111089549BB5C</vt:lpwstr>
  </property>
</Properties>
</file>